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tbl>
      <w:tblPr>
        <w:tblW w:type="dxa" w:w="11906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  <w:tblLayout w:type="fixed"/>
      </w:tblPr>
      <w:tblGrid>
        <w:gridCol w:w="11906"/>
      </w:tblGrid>
      <w:tr>
        <w:trPr>
          <w:cantSplit/>
          <w:trHeight w:val="2018" w:hRule="exact"/>
        </w:trPr>
        <w:tc>
          <w:tcPr>
            <w:tcW w:type="dxa" w:w="11906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488"/>
              <w:left w:type="dxa" w:w="470"/>
              <w:bottom w:type="dxa" w:w="0"/>
              <w:right w:type="dxa" w:w="470"/>
            </w:tcMar>
            <w:vAlign w:val="center"/>
          </w:tcPr>
          <w:p>
            <w:pPr>
              <w:keepLines/>
              <w:spacing w:before="0" w:after="0" w:line="475" w:lineRule="exact"/>
              <w:jc w:val="center"/>
            </w:pPr>
            <w:r>
              <w:rPr>
                <w:rFonts w:ascii="Arial" w:cs="Arial" w:eastAsia="Arial" w:hAnsi="Arial"/>
                <w:b/>
                <w:bCs/>
                <w:color w:val="0f141e"/>
                <w:sz w:val="43"/>
                <w:szCs w:val="43"/>
              </w:rPr>
              <w:t xml:space="preserve">Ковалёва Мария</w:t>
            </w:r>
          </w:p>
          <w:p>
            <w:pPr>
              <w:keepLines/>
              <w:spacing w:before="66" w:after="0" w:line="317" w:lineRule="exact"/>
              <w:jc w:val="center"/>
            </w:pPr>
            <w:r>
              <w:rPr>
                <w:rFonts w:ascii="Arial" w:cs="Arial" w:eastAsia="Arial" w:hAnsi="Arial"/>
                <w:color w:val="1e2532"/>
                <w:sz w:val="22"/>
                <w:szCs w:val="22"/>
              </w:rPr>
              <w:t xml:space="preserve">Менеджер по продажам</w:t>
            </w:r>
          </w:p>
          <w:p>
            <w:pPr>
              <w:keepLines/>
              <w:spacing w:before="169" w:after="0" w:line="244" w:lineRule="exact"/>
              <w:jc w:val="center"/>
            </w:pPr>
            <w:r>
              <w:drawing>
                <wp:inline distT="0" distB="0" distL="0" distR="0">
                  <wp:extent cx="125230" cy="125230"/>
                  <wp:effectExtent t="0" r="0" b="0" l="0"/>
                  <wp:docPr id="1" name="" descr="" title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none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230" cy="125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cs="Arial" w:eastAsia="Arial" w:hAnsi="Arial"/>
                <w:color w:val="4a5263"/>
                <w:sz w:val="17"/>
                <w:szCs w:val="17"/>
              </w:rPr>
              <w:t xml:space="preserve"> +7 900 123-45-67     </w:t>
            </w:r>
            <w:r>
              <w:drawing>
                <wp:inline distT="0" distB="0" distL="0" distR="0">
                  <wp:extent cx="125230" cy="125230"/>
                  <wp:effectExtent t="0" r="0" b="0" l="0"/>
                  <wp:docPr id="1" name="" descr="" title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none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230" cy="125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cs="Arial" w:eastAsia="Arial" w:hAnsi="Arial"/>
                <w:color w:val="4a5263"/>
                <w:sz w:val="17"/>
                <w:szCs w:val="17"/>
              </w:rPr>
              <w:t xml:space="preserve"> maria@example.ru     </w:t>
            </w:r>
            <w:r>
              <w:drawing>
                <wp:inline distT="0" distB="0" distL="0" distR="0">
                  <wp:extent cx="125230" cy="125230"/>
                  <wp:effectExtent t="0" r="0" b="0" l="0"/>
                  <wp:docPr id="1" name="" descr="" title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none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230" cy="125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cs="Arial" w:eastAsia="Arial" w:hAnsi="Arial"/>
                <w:color w:val="4a5263"/>
                <w:sz w:val="17"/>
                <w:szCs w:val="17"/>
              </w:rPr>
              <w:t xml:space="preserve"> Москва, м. Арбатская     </w:t>
            </w:r>
          </w:p>
          <w:p>
            <w:pPr>
              <w:spacing w:before="0" w:after="0" w:line="20" w:lineRule="exact"/>
            </w:pPr>
          </w:p>
        </w:tc>
      </w:tr>
      <w:tr>
        <w:trPr>
          <w:cantSplit/>
          <w:trHeight w:val="41" w:hRule="exact"/>
        </w:trPr>
        <w:tc>
          <w:tcPr>
            <w:tcW w:type="dxa" w:w="11906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1e2532" w:color="auto" w:val="clear"/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>
            <w:pPr>
              <w:spacing w:before="0" w:after="0" w:line="20" w:lineRule="exact"/>
            </w:pPr>
          </w:p>
        </w:tc>
      </w:tr>
      <w:tr>
        <w:trPr>
          <w:cantSplit/>
          <w:trHeight w:val="14773" w:hRule="exact"/>
        </w:trPr>
        <w:tc>
          <w:tcPr>
            <w:tcW w:type="dxa" w:w="11906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413"/>
              <w:left w:type="dxa" w:w="470"/>
              <w:bottom w:type="dxa" w:w="0"/>
              <w:right w:type="dxa" w:w="470"/>
            </w:tcMar>
            <w:vAlign w:val="top"/>
          </w:tcPr>
          <w:p>
            <w:pPr>
              <w:keepLines/>
              <w:pBdr>
                <w:bottom w:val="single" w:color="d2d3d6" w:sz="6" w:space="4"/>
              </w:pBdr>
              <w:spacing w:before="0" w:after="122" w:line="319" w:lineRule="exact"/>
            </w:pPr>
            <w:r>
              <w:drawing>
                <wp:inline distT="0" distB="0" distL="0" distR="0">
                  <wp:extent cx="202753" cy="202753"/>
                  <wp:effectExtent t="0" r="0" b="0" l="0"/>
                  <wp:docPr id="1" name="" descr="" title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none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753" cy="2027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cs="Arial" w:eastAsia="Arial" w:hAnsi="Arial"/>
                <w:b/>
                <w:bCs/>
                <w:caps/>
                <w:color w:val="1e2532"/>
                <w:spacing w:val="15"/>
                <w:sz w:val="19"/>
                <w:szCs w:val="19"/>
              </w:rPr>
              <w:t xml:space="preserve">  О себе</w:t>
            </w:r>
          </w:p>
          <w:p>
            <w:pPr>
              <w:keepLines/>
              <w:spacing w:before="0" w:after="0" w:line="269" w:lineRule="exact"/>
            </w:pPr>
            <w:r>
              <w:rPr>
                <w:rFonts w:ascii="Arial" w:cs="Arial" w:eastAsia="Arial" w:hAnsi="Arial"/>
                <w:color w:val="4a5263"/>
                <w:sz w:val="19"/>
                <w:szCs w:val="19"/>
              </w:rPr>
              <w:t xml:space="preserve">Менеджер с опытом в B2B-продажах более 5 лет. Выстраиваю долгосрочные отношения с клиентами, увеличила выручку отдела на 34% за год. Ищу команду, где смогу развивать направление ключевых клиентов.</w:t>
            </w:r>
          </w:p>
          <w:p>
            <w:pPr>
              <w:keepLines/>
              <w:pBdr>
                <w:bottom w:val="single" w:color="d2d3d6" w:sz="6" w:space="4"/>
              </w:pBdr>
              <w:spacing w:before="295" w:after="122" w:line="319" w:lineRule="exact"/>
            </w:pPr>
            <w:r>
              <w:drawing>
                <wp:inline distT="0" distB="0" distL="0" distR="0">
                  <wp:extent cx="202753" cy="202753"/>
                  <wp:effectExtent t="0" r="0" b="0" l="0"/>
                  <wp:docPr id="1" name="" descr="" title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none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753" cy="2027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cs="Arial" w:eastAsia="Arial" w:hAnsi="Arial"/>
                <w:b/>
                <w:bCs/>
                <w:caps/>
                <w:color w:val="1e2532"/>
                <w:spacing w:val="15"/>
                <w:sz w:val="19"/>
                <w:szCs w:val="19"/>
              </w:rPr>
              <w:t xml:space="preserve">  Опыт работы</w:t>
            </w:r>
          </w:p>
          <w:tbl>
            <w:tblPr>
              <w:tblW w:type="dxa" w:w="10967"/>
              <w:tblBorders>
                <w:top w:val="none" w:color="FFFFFF" w:sz="0"/>
                <w:left w:val="none" w:color="FFFFFF" w:sz="0"/>
                <w:bottom w:val="none" w:color="FFFFFF" w:sz="0"/>
                <w:right w:val="none" w:color="FFFFFF" w:sz="0"/>
                <w:insideH w:val="none" w:color="FFFFFF" w:sz="0"/>
                <w:insideV w:val="none" w:color="FFFFFF" w:sz="0"/>
              </w:tblBorders>
              <w:tblLayout w:type="fixed"/>
            </w:tblPr>
            <w:tblGrid>
              <w:gridCol w:w="1371"/>
              <w:gridCol w:w="9596"/>
            </w:tblGrid>
            <w:tr>
              <w:tc>
                <w:tcPr>
                  <w:tcW w:type="dxa" w:w="1371"/>
                  <w:tcBorders>
                    <w:top w:val="none" w:color="FFFFFF" w:sz="0"/>
                    <w:left w:val="none" w:color="FFFFFF" w:sz="0"/>
                    <w:bottom w:val="none" w:color="FFFFFF" w:sz="0"/>
                    <w:right w:val="none" w:color="FFFFFF" w:sz="0"/>
                  </w:tcBorders>
                  <w:tcMar>
                    <w:top w:type="dxa" w:w="0"/>
                    <w:left w:type="dxa" w:w="0"/>
                    <w:bottom w:type="dxa" w:w="0"/>
                    <w:right w:type="dxa" w:w="0"/>
                  </w:tcMar>
                </w:tcPr>
                <w:p>
                  <w:pPr>
                    <w:keepLines/>
                    <w:spacing w:before="0" w:after="0" w:line="231" w:lineRule="exact"/>
                  </w:pPr>
                  <w:r>
                    <w:rPr>
                      <w:rFonts w:ascii="Arial" w:cs="Arial" w:eastAsia="Arial" w:hAnsi="Arial"/>
                      <w:color w:val="656e83"/>
                      <w:sz w:val="16"/>
                      <w:szCs w:val="16"/>
                    </w:rPr>
                    <w:t xml:space="preserve">2021 — н.в.</w:t>
                  </w:r>
                </w:p>
              </w:tc>
              <w:tc>
                <w:tcPr>
                  <w:tcW w:type="dxa" w:w="9596"/>
                  <w:tcBorders>
                    <w:top w:val="none" w:color="FFFFFF" w:sz="0"/>
                    <w:left w:val="none" w:color="FFFFFF" w:sz="0"/>
                    <w:bottom w:val="none" w:color="FFFFFF" w:sz="0"/>
                    <w:right w:val="none" w:color="FFFFFF" w:sz="0"/>
                  </w:tcBorders>
                  <w:tcMar>
                    <w:top w:type="dxa" w:w="0"/>
                    <w:left w:type="dxa" w:w="0"/>
                    <w:bottom w:type="dxa" w:w="0"/>
                    <w:right w:type="dxa" w:w="0"/>
                  </w:tcMar>
                </w:tcPr>
                <w:p>
                  <w:pPr>
                    <w:keepLines/>
                    <w:spacing w:before="0" w:after="0" w:line="269" w:lineRule="exact"/>
                  </w:pPr>
                  <w:r>
                    <w:rPr>
                      <w:rFonts w:ascii="Arial" w:cs="Arial" w:eastAsia="Arial" w:hAnsi="Arial"/>
                      <w:b/>
                      <w:bCs/>
                      <w:color w:val="1e2532"/>
                      <w:sz w:val="19"/>
                      <w:szCs w:val="19"/>
                    </w:rPr>
                    <w:t xml:space="preserve">Старший менеджер по продажам</w:t>
                  </w:r>
                </w:p>
                <w:p>
                  <w:pPr>
                    <w:keepLines/>
                    <w:spacing w:before="0" w:after="0" w:line="244" w:lineRule="exact"/>
                  </w:pPr>
                  <w:r>
                    <w:rPr>
                      <w:rFonts w:ascii="Arial" w:cs="Arial" w:eastAsia="Arial" w:hAnsi="Arial"/>
                      <w:color w:val="1e2532"/>
                      <w:sz w:val="17"/>
                      <w:szCs w:val="17"/>
                    </w:rPr>
                    <w:t xml:space="preserve">ООО «Альфа-Трейд»</w:t>
                  </w:r>
                </w:p>
                <w:p>
                  <w:pPr>
                    <w:keepLines/>
                    <w:spacing w:before="41" w:after="0" w:line="269" w:lineRule="exact"/>
                  </w:pPr>
                  <w:r>
                    <w:rPr>
                      <w:rFonts w:ascii="Arial" w:cs="Arial" w:eastAsia="Arial" w:hAnsi="Arial"/>
                      <w:color w:val="4a5263"/>
                      <w:sz w:val="19"/>
                      <w:szCs w:val="19"/>
                    </w:rPr>
                    <w:t xml:space="preserve">Ведение 40+ ключевых клиентов, рост повторных продаж на 27%. Обучение новых сотрудников.</w:t>
                  </w:r>
                </w:p>
                <w:p>
                  <w:pPr>
                    <w:keepLines/>
                    <w:spacing w:before="0" w:after="0" w:line="141" w:lineRule="exact"/>
                  </w:pPr>
                </w:p>
              </w:tc>
            </w:tr>
            <w:tr>
              <w:tc>
                <w:tcPr>
                  <w:tcW w:type="dxa" w:w="1371"/>
                  <w:tcBorders>
                    <w:top w:val="none" w:color="FFFFFF" w:sz="0"/>
                    <w:left w:val="none" w:color="FFFFFF" w:sz="0"/>
                    <w:bottom w:val="none" w:color="FFFFFF" w:sz="0"/>
                    <w:right w:val="none" w:color="FFFFFF" w:sz="0"/>
                  </w:tcBorders>
                  <w:tcMar>
                    <w:top w:type="dxa" w:w="0"/>
                    <w:left w:type="dxa" w:w="0"/>
                    <w:bottom w:type="dxa" w:w="0"/>
                    <w:right w:type="dxa" w:w="0"/>
                  </w:tcMar>
                </w:tcPr>
                <w:p>
                  <w:pPr>
                    <w:keepLines/>
                    <w:spacing w:before="0" w:after="0" w:line="231" w:lineRule="exact"/>
                  </w:pPr>
                  <w:r>
                    <w:rPr>
                      <w:rFonts w:ascii="Arial" w:cs="Arial" w:eastAsia="Arial" w:hAnsi="Arial"/>
                      <w:color w:val="656e83"/>
                      <w:sz w:val="16"/>
                      <w:szCs w:val="16"/>
                    </w:rPr>
                    <w:t xml:space="preserve">2018 — 2021</w:t>
                  </w:r>
                </w:p>
              </w:tc>
              <w:tc>
                <w:tcPr>
                  <w:tcW w:type="dxa" w:w="9596"/>
                  <w:tcBorders>
                    <w:top w:val="none" w:color="FFFFFF" w:sz="0"/>
                    <w:left w:val="none" w:color="FFFFFF" w:sz="0"/>
                    <w:bottom w:val="none" w:color="FFFFFF" w:sz="0"/>
                    <w:right w:val="none" w:color="FFFFFF" w:sz="0"/>
                  </w:tcBorders>
                  <w:tcMar>
                    <w:top w:type="dxa" w:w="0"/>
                    <w:left w:type="dxa" w:w="0"/>
                    <w:bottom w:type="dxa" w:w="0"/>
                    <w:right w:type="dxa" w:w="0"/>
                  </w:tcMar>
                </w:tcPr>
                <w:p>
                  <w:pPr>
                    <w:keepLines/>
                    <w:spacing w:before="0" w:after="0" w:line="269" w:lineRule="exact"/>
                  </w:pPr>
                  <w:r>
                    <w:rPr>
                      <w:rFonts w:ascii="Arial" w:cs="Arial" w:eastAsia="Arial" w:hAnsi="Arial"/>
                      <w:b/>
                      <w:bCs/>
                      <w:color w:val="1e2532"/>
                      <w:sz w:val="19"/>
                      <w:szCs w:val="19"/>
                    </w:rPr>
                    <w:t xml:space="preserve">Менеджер по продажам</w:t>
                  </w:r>
                </w:p>
                <w:p>
                  <w:pPr>
                    <w:keepLines/>
                    <w:spacing w:before="0" w:after="0" w:line="244" w:lineRule="exact"/>
                  </w:pPr>
                  <w:r>
                    <w:rPr>
                      <w:rFonts w:ascii="Arial" w:cs="Arial" w:eastAsia="Arial" w:hAnsi="Arial"/>
                      <w:color w:val="1e2532"/>
                      <w:sz w:val="17"/>
                      <w:szCs w:val="17"/>
                    </w:rPr>
                    <w:t xml:space="preserve">ООО «Вектор»</w:t>
                  </w:r>
                </w:p>
                <w:p>
                  <w:pPr>
                    <w:keepLines/>
                    <w:spacing w:before="41" w:after="0" w:line="269" w:lineRule="exact"/>
                  </w:pPr>
                  <w:r>
                    <w:rPr>
                      <w:rFonts w:ascii="Arial" w:cs="Arial" w:eastAsia="Arial" w:hAnsi="Arial"/>
                      <w:color w:val="4a5263"/>
                      <w:sz w:val="19"/>
                      <w:szCs w:val="19"/>
                    </w:rPr>
                    <w:t xml:space="preserve">Поиск клиентов, подготовка КП и договоров. Выполнение плана 112% в среднем.</w:t>
                  </w:r>
                </w:p>
                <w:p>
                  <w:pPr>
                    <w:keepLines/>
                    <w:spacing w:before="0" w:after="0" w:line="141" w:lineRule="exact"/>
                  </w:pPr>
                </w:p>
              </w:tc>
            </w:tr>
          </w:tbl>
          <w:p>
            <w:pPr>
              <w:keepLines/>
              <w:pBdr>
                <w:bottom w:val="single" w:color="d2d3d6" w:sz="6" w:space="4"/>
              </w:pBdr>
              <w:spacing w:before="295" w:after="122" w:line="319" w:lineRule="exact"/>
            </w:pPr>
            <w:r>
              <w:drawing>
                <wp:inline distT="0" distB="0" distL="0" distR="0">
                  <wp:extent cx="202753" cy="202753"/>
                  <wp:effectExtent t="0" r="0" b="0" l="0"/>
                  <wp:docPr id="1" name="" descr="" title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none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753" cy="2027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cs="Arial" w:eastAsia="Arial" w:hAnsi="Arial"/>
                <w:b/>
                <w:bCs/>
                <w:caps/>
                <w:color w:val="1e2532"/>
                <w:spacing w:val="15"/>
                <w:sz w:val="19"/>
                <w:szCs w:val="19"/>
              </w:rPr>
              <w:t xml:space="preserve">  Образование</w:t>
            </w:r>
          </w:p>
          <w:tbl>
            <w:tblPr>
              <w:tblW w:type="dxa" w:w="10967"/>
              <w:tblBorders>
                <w:top w:val="none" w:color="FFFFFF" w:sz="0"/>
                <w:left w:val="none" w:color="FFFFFF" w:sz="0"/>
                <w:bottom w:val="none" w:color="FFFFFF" w:sz="0"/>
                <w:right w:val="none" w:color="FFFFFF" w:sz="0"/>
                <w:insideH w:val="none" w:color="FFFFFF" w:sz="0"/>
                <w:insideV w:val="none" w:color="FFFFFF" w:sz="0"/>
              </w:tblBorders>
              <w:tblLayout w:type="fixed"/>
            </w:tblPr>
            <w:tblGrid>
              <w:gridCol w:w="1371"/>
              <w:gridCol w:w="9596"/>
            </w:tblGrid>
            <w:tr>
              <w:tc>
                <w:tcPr>
                  <w:tcW w:type="dxa" w:w="1371"/>
                  <w:tcBorders>
                    <w:top w:val="none" w:color="FFFFFF" w:sz="0"/>
                    <w:left w:val="none" w:color="FFFFFF" w:sz="0"/>
                    <w:bottom w:val="none" w:color="FFFFFF" w:sz="0"/>
                    <w:right w:val="none" w:color="FFFFFF" w:sz="0"/>
                  </w:tcBorders>
                  <w:tcMar>
                    <w:top w:type="dxa" w:w="0"/>
                    <w:left w:type="dxa" w:w="0"/>
                    <w:bottom w:type="dxa" w:w="0"/>
                    <w:right w:type="dxa" w:w="0"/>
                  </w:tcMar>
                </w:tcPr>
                <w:p>
                  <w:pPr>
                    <w:keepLines/>
                    <w:spacing w:before="0" w:after="0" w:line="231" w:lineRule="exact"/>
                  </w:pPr>
                  <w:r>
                    <w:rPr>
                      <w:rFonts w:ascii="Arial" w:cs="Arial" w:eastAsia="Arial" w:hAnsi="Arial"/>
                      <w:color w:val="656e83"/>
                      <w:sz w:val="16"/>
                      <w:szCs w:val="16"/>
                    </w:rPr>
                    <w:t xml:space="preserve">2014 — 2018</w:t>
                  </w:r>
                </w:p>
              </w:tc>
              <w:tc>
                <w:tcPr>
                  <w:tcW w:type="dxa" w:w="9596"/>
                  <w:tcBorders>
                    <w:top w:val="none" w:color="FFFFFF" w:sz="0"/>
                    <w:left w:val="none" w:color="FFFFFF" w:sz="0"/>
                    <w:bottom w:val="none" w:color="FFFFFF" w:sz="0"/>
                    <w:right w:val="none" w:color="FFFFFF" w:sz="0"/>
                  </w:tcBorders>
                  <w:tcMar>
                    <w:top w:type="dxa" w:w="0"/>
                    <w:left w:type="dxa" w:w="0"/>
                    <w:bottom w:type="dxa" w:w="0"/>
                    <w:right w:type="dxa" w:w="0"/>
                  </w:tcMar>
                </w:tcPr>
                <w:p>
                  <w:pPr>
                    <w:keepLines/>
                    <w:spacing w:before="0" w:after="0" w:line="269" w:lineRule="exact"/>
                  </w:pPr>
                  <w:r>
                    <w:rPr>
                      <w:rFonts w:ascii="Arial" w:cs="Arial" w:eastAsia="Arial" w:hAnsi="Arial"/>
                      <w:b/>
                      <w:bCs/>
                      <w:color w:val="1e2532"/>
                      <w:sz w:val="19"/>
                      <w:szCs w:val="19"/>
                    </w:rPr>
                    <w:t xml:space="preserve">МГУ им. Ломоносова</w:t>
                  </w:r>
                </w:p>
                <w:p>
                  <w:pPr>
                    <w:keepLines/>
                    <w:spacing w:before="0" w:after="0" w:line="244" w:lineRule="exact"/>
                  </w:pPr>
                  <w:r>
                    <w:rPr>
                      <w:rFonts w:ascii="Arial" w:cs="Arial" w:eastAsia="Arial" w:hAnsi="Arial"/>
                      <w:color w:val="1e2532"/>
                      <w:sz w:val="17"/>
                      <w:szCs w:val="17"/>
                    </w:rPr>
                    <w:t xml:space="preserve">Экономика, бакалавр</w:t>
                  </w:r>
                </w:p>
                <w:p>
                  <w:pPr>
                    <w:keepLines/>
                    <w:spacing w:before="0" w:after="0" w:line="141" w:lineRule="exact"/>
                  </w:pPr>
                </w:p>
              </w:tc>
            </w:tr>
          </w:tbl>
          <w:p>
            <w:pPr>
              <w:keepLines/>
              <w:pBdr>
                <w:bottom w:val="single" w:color="d2d3d6" w:sz="6" w:space="4"/>
              </w:pBdr>
              <w:spacing w:before="295" w:after="122" w:line="319" w:lineRule="exact"/>
            </w:pPr>
            <w:r>
              <w:drawing>
                <wp:inline distT="0" distB="0" distL="0" distR="0">
                  <wp:extent cx="202753" cy="202753"/>
                  <wp:effectExtent t="0" r="0" b="0" l="0"/>
                  <wp:docPr id="1" name="" descr="" title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none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753" cy="2027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cs="Arial" w:eastAsia="Arial" w:hAnsi="Arial"/>
                <w:b/>
                <w:bCs/>
                <w:caps/>
                <w:color w:val="1e2532"/>
                <w:spacing w:val="15"/>
                <w:sz w:val="19"/>
                <w:szCs w:val="19"/>
              </w:rPr>
              <w:t xml:space="preserve">  Курсы</w:t>
            </w:r>
          </w:p>
          <w:tbl>
            <w:tblPr>
              <w:tblW w:type="dxa" w:w="10967"/>
              <w:tblBorders>
                <w:top w:val="none" w:color="FFFFFF" w:sz="0"/>
                <w:left w:val="none" w:color="FFFFFF" w:sz="0"/>
                <w:bottom w:val="none" w:color="FFFFFF" w:sz="0"/>
                <w:right w:val="none" w:color="FFFFFF" w:sz="0"/>
                <w:insideH w:val="none" w:color="FFFFFF" w:sz="0"/>
                <w:insideV w:val="none" w:color="FFFFFF" w:sz="0"/>
              </w:tblBorders>
              <w:tblLayout w:type="fixed"/>
            </w:tblPr>
            <w:tblGrid>
              <w:gridCol w:w="1371"/>
              <w:gridCol w:w="9596"/>
            </w:tblGrid>
            <w:tr>
              <w:tc>
                <w:tcPr>
                  <w:tcW w:type="dxa" w:w="1371"/>
                  <w:tcBorders>
                    <w:top w:val="none" w:color="FFFFFF" w:sz="0"/>
                    <w:left w:val="none" w:color="FFFFFF" w:sz="0"/>
                    <w:bottom w:val="none" w:color="FFFFFF" w:sz="0"/>
                    <w:right w:val="none" w:color="FFFFFF" w:sz="0"/>
                  </w:tcBorders>
                  <w:tcMar>
                    <w:top w:type="dxa" w:w="0"/>
                    <w:left w:type="dxa" w:w="0"/>
                    <w:bottom w:type="dxa" w:w="0"/>
                    <w:right w:type="dxa" w:w="0"/>
                  </w:tcMar>
                </w:tcPr>
                <w:p>
                  <w:pPr>
                    <w:keepLines/>
                    <w:spacing w:before="0" w:after="0" w:line="231" w:lineRule="exact"/>
                  </w:pPr>
                  <w:r>
                    <w:rPr>
                      <w:rFonts w:ascii="Arial" w:cs="Arial" w:eastAsia="Arial" w:hAnsi="Arial"/>
                      <w:color w:val="656e83"/>
                      <w:sz w:val="16"/>
                      <w:szCs w:val="16"/>
                    </w:rPr>
                    <w:t xml:space="preserve">2023</w:t>
                  </w:r>
                </w:p>
              </w:tc>
              <w:tc>
                <w:tcPr>
                  <w:tcW w:type="dxa" w:w="9596"/>
                  <w:tcBorders>
                    <w:top w:val="none" w:color="FFFFFF" w:sz="0"/>
                    <w:left w:val="none" w:color="FFFFFF" w:sz="0"/>
                    <w:bottom w:val="none" w:color="FFFFFF" w:sz="0"/>
                    <w:right w:val="none" w:color="FFFFFF" w:sz="0"/>
                  </w:tcBorders>
                  <w:tcMar>
                    <w:top w:type="dxa" w:w="0"/>
                    <w:left w:type="dxa" w:w="0"/>
                    <w:bottom w:type="dxa" w:w="0"/>
                    <w:right w:type="dxa" w:w="0"/>
                  </w:tcMar>
                </w:tcPr>
                <w:p>
                  <w:pPr>
                    <w:keepLines/>
                    <w:spacing w:before="0" w:after="0" w:line="269" w:lineRule="exact"/>
                  </w:pPr>
                  <w:r>
                    <w:rPr>
                      <w:rFonts w:ascii="Arial" w:cs="Arial" w:eastAsia="Arial" w:hAnsi="Arial"/>
                      <w:b/>
                      <w:bCs/>
                      <w:color w:val="1e2532"/>
                      <w:sz w:val="19"/>
                      <w:szCs w:val="19"/>
                    </w:rPr>
                    <w:t xml:space="preserve">Skillbox</w:t>
                  </w:r>
                </w:p>
                <w:p>
                  <w:pPr>
                    <w:keepLines/>
                    <w:spacing w:before="0" w:after="0" w:line="244" w:lineRule="exact"/>
                  </w:pPr>
                  <w:r>
                    <w:rPr>
                      <w:rFonts w:ascii="Arial" w:cs="Arial" w:eastAsia="Arial" w:hAnsi="Arial"/>
                      <w:color w:val="1e2532"/>
                      <w:sz w:val="17"/>
                      <w:szCs w:val="17"/>
                    </w:rPr>
                    <w:t xml:space="preserve">Менеджер по продажам</w:t>
                  </w:r>
                </w:p>
                <w:p>
                  <w:pPr>
                    <w:keepLines/>
                    <w:spacing w:before="0" w:after="0" w:line="141" w:lineRule="exact"/>
                  </w:pPr>
                </w:p>
              </w:tc>
            </w:tr>
          </w:tbl>
          <w:p>
            <w:pPr>
              <w:keepLines/>
              <w:pBdr>
                <w:bottom w:val="single" w:color="d2d3d6" w:sz="6" w:space="4"/>
              </w:pBdr>
              <w:spacing w:before="295" w:after="122" w:line="319" w:lineRule="exact"/>
            </w:pPr>
            <w:r>
              <w:drawing>
                <wp:inline distT="0" distB="0" distL="0" distR="0">
                  <wp:extent cx="202753" cy="202753"/>
                  <wp:effectExtent t="0" r="0" b="0" l="0"/>
                  <wp:docPr id="1" name="" descr="" title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none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753" cy="2027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cs="Arial" w:eastAsia="Arial" w:hAnsi="Arial"/>
                <w:b/>
                <w:bCs/>
                <w:caps/>
                <w:color w:val="1e2532"/>
                <w:spacing w:val="15"/>
                <w:sz w:val="19"/>
                <w:szCs w:val="19"/>
              </w:rPr>
              <w:t xml:space="preserve">  Личные качества</w:t>
            </w:r>
          </w:p>
          <w:p>
            <w:pPr>
              <w:keepLines/>
              <w:spacing w:before="0" w:after="0" w:line="269" w:lineRule="exact"/>
            </w:pPr>
            <w:r>
              <w:rPr>
                <w:rFonts w:ascii="Arial" w:cs="Arial" w:eastAsia="Arial" w:hAnsi="Arial"/>
                <w:color w:val="4a5263"/>
                <w:sz w:val="19"/>
                <w:szCs w:val="19"/>
              </w:rPr>
              <w:t xml:space="preserve">Ответственность, стрессоустойчивость, умение слушать клиента, нацеленность на результат.</w:t>
            </w:r>
          </w:p>
          <w:p>
            <w:pPr>
              <w:keepLines/>
              <w:pBdr>
                <w:bottom w:val="single" w:color="d2d3d6" w:sz="6" w:space="4"/>
              </w:pBdr>
              <w:spacing w:before="295" w:after="122" w:line="319" w:lineRule="exact"/>
            </w:pPr>
            <w:r>
              <w:drawing>
                <wp:inline distT="0" distB="0" distL="0" distR="0">
                  <wp:extent cx="202753" cy="202753"/>
                  <wp:effectExtent t="0" r="0" b="0" l="0"/>
                  <wp:docPr id="1" name="" descr="" title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none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753" cy="2027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cs="Arial" w:eastAsia="Arial" w:hAnsi="Arial"/>
                <w:b/>
                <w:bCs/>
                <w:caps/>
                <w:color w:val="1e2532"/>
                <w:spacing w:val="15"/>
                <w:sz w:val="19"/>
                <w:szCs w:val="19"/>
              </w:rPr>
              <w:t xml:space="preserve">  Дополнительно</w:t>
            </w:r>
          </w:p>
          <w:p>
            <w:pPr>
              <w:keepLines/>
              <w:spacing w:before="0" w:after="0" w:line="269" w:lineRule="exact"/>
            </w:pPr>
            <w:r>
              <w:rPr>
                <w:rFonts w:ascii="Arial" w:cs="Arial" w:eastAsia="Arial" w:hAnsi="Arial"/>
                <w:color w:val="4a5263"/>
                <w:sz w:val="19"/>
                <w:szCs w:val="19"/>
              </w:rPr>
              <w:t xml:space="preserve">Водительское удостоверение категории B. Готова к командировкам. Рекомендации предоставлю по запросу.</w:t>
            </w:r>
          </w:p>
          <w:p>
            <w:pPr>
              <w:keepLines/>
              <w:pBdr>
                <w:bottom w:val="single" w:color="d2d3d6" w:sz="6" w:space="4"/>
              </w:pBdr>
              <w:spacing w:before="295" w:after="122" w:line="319" w:lineRule="exact"/>
            </w:pPr>
            <w:r>
              <w:drawing>
                <wp:inline distT="0" distB="0" distL="0" distR="0">
                  <wp:extent cx="202753" cy="202753"/>
                  <wp:effectExtent t="0" r="0" b="0" l="0"/>
                  <wp:docPr id="1" name="" descr="" title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none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753" cy="2027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cs="Arial" w:eastAsia="Arial" w:hAnsi="Arial"/>
                <w:b/>
                <w:bCs/>
                <w:caps/>
                <w:color w:val="1e2532"/>
                <w:spacing w:val="15"/>
                <w:sz w:val="19"/>
                <w:szCs w:val="19"/>
              </w:rPr>
              <w:t xml:space="preserve">  Навыки</w:t>
            </w:r>
          </w:p>
          <w:p>
            <w:pPr>
              <w:keepLines/>
              <w:spacing w:before="0" w:after="0" w:line="433" w:lineRule="exact"/>
            </w:pPr>
            <w:r>
              <w:rPr>
                <w:rFonts w:ascii="Arial" w:cs="Arial" w:eastAsia="Arial" w:hAnsi="Arial"/>
                <w:color w:val="1e2532"/>
                <w:sz w:val="19"/>
                <w:szCs w:val="19"/>
                <w:bdr w:val="single" w:color="c3c5c8" w:sz="6" w:space="1"/>
              </w:rPr>
              <w:t xml:space="preserve"> Переговоры </w:t>
            </w:r>
            <w:r>
              <w:rPr>
                <w:rFonts w:ascii="Arial" w:cs="Arial" w:eastAsia="Arial" w:hAnsi="Arial"/>
                <w:sz w:val="19"/>
                <w:szCs w:val="19"/>
              </w:rPr>
              <w:t xml:space="preserve">  </w:t>
            </w:r>
            <w:r>
              <w:rPr>
                <w:rFonts w:ascii="Arial" w:cs="Arial" w:eastAsia="Arial" w:hAnsi="Arial"/>
                <w:color w:val="1e2532"/>
                <w:sz w:val="19"/>
                <w:szCs w:val="19"/>
                <w:bdr w:val="single" w:color="c3c5c8" w:sz="6" w:space="1"/>
              </w:rPr>
              <w:t xml:space="preserve"> CRM: amoCRM, Битрикс24 </w:t>
            </w:r>
            <w:r>
              <w:rPr>
                <w:rFonts w:ascii="Arial" w:cs="Arial" w:eastAsia="Arial" w:hAnsi="Arial"/>
                <w:sz w:val="19"/>
                <w:szCs w:val="19"/>
              </w:rPr>
              <w:t xml:space="preserve">  </w:t>
            </w:r>
            <w:r>
              <w:rPr>
                <w:rFonts w:ascii="Arial" w:cs="Arial" w:eastAsia="Arial" w:hAnsi="Arial"/>
                <w:color w:val="1e2532"/>
                <w:sz w:val="19"/>
                <w:szCs w:val="19"/>
                <w:bdr w:val="single" w:color="c3c5c8" w:sz="6" w:space="1"/>
              </w:rPr>
              <w:t xml:space="preserve"> Холодные звонки </w:t>
            </w:r>
            <w:r>
              <w:rPr>
                <w:rFonts w:ascii="Arial" w:cs="Arial" w:eastAsia="Arial" w:hAnsi="Arial"/>
                <w:sz w:val="19"/>
                <w:szCs w:val="19"/>
              </w:rPr>
              <w:t xml:space="preserve">  </w:t>
            </w:r>
            <w:r>
              <w:rPr>
                <w:rFonts w:ascii="Arial" w:cs="Arial" w:eastAsia="Arial" w:hAnsi="Arial"/>
                <w:color w:val="1e2532"/>
                <w:sz w:val="19"/>
                <w:szCs w:val="19"/>
                <w:bdr w:val="single" w:color="c3c5c8" w:sz="6" w:space="1"/>
              </w:rPr>
              <w:t xml:space="preserve"> Excel, Google Таблицы </w:t>
            </w:r>
            <w:r>
              <w:rPr>
                <w:rFonts w:ascii="Arial" w:cs="Arial" w:eastAsia="Arial" w:hAnsi="Arial"/>
                <w:sz w:val="19"/>
                <w:szCs w:val="19"/>
              </w:rPr>
              <w:t xml:space="preserve">  </w:t>
            </w:r>
            <w:r>
              <w:rPr>
                <w:rFonts w:ascii="Arial" w:cs="Arial" w:eastAsia="Arial" w:hAnsi="Arial"/>
                <w:color w:val="1e2532"/>
                <w:sz w:val="19"/>
                <w:szCs w:val="19"/>
                <w:bdr w:val="single" w:color="c3c5c8" w:sz="6" w:space="1"/>
              </w:rPr>
              <w:t xml:space="preserve"> Работа с возражениями </w:t>
            </w:r>
            <w:r>
              <w:rPr>
                <w:rFonts w:ascii="Arial" w:cs="Arial" w:eastAsia="Arial" w:hAnsi="Arial"/>
                <w:sz w:val="19"/>
                <w:szCs w:val="19"/>
              </w:rPr>
              <w:t xml:space="preserve"/>
            </w:r>
          </w:p>
          <w:p>
            <w:pPr>
              <w:keepLines/>
              <w:pBdr>
                <w:bottom w:val="single" w:color="d2d3d6" w:sz="6" w:space="4"/>
              </w:pBdr>
              <w:spacing w:before="295" w:after="122" w:line="319" w:lineRule="exact"/>
            </w:pPr>
            <w:r>
              <w:drawing>
                <wp:inline distT="0" distB="0" distL="0" distR="0">
                  <wp:extent cx="202753" cy="202753"/>
                  <wp:effectExtent t="0" r="0" b="0" l="0"/>
                  <wp:docPr id="1" name="" descr="" title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none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753" cy="2027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cs="Arial" w:eastAsia="Arial" w:hAnsi="Arial"/>
                <w:b/>
                <w:bCs/>
                <w:caps/>
                <w:color w:val="1e2532"/>
                <w:spacing w:val="15"/>
                <w:sz w:val="19"/>
                <w:szCs w:val="19"/>
              </w:rPr>
              <w:t xml:space="preserve">  Языки</w:t>
            </w:r>
          </w:p>
          <w:p>
            <w:pPr>
              <w:keepLines/>
              <w:spacing w:before="0" w:after="0" w:line="269" w:lineRule="exact"/>
            </w:pPr>
            <w:r>
              <w:rPr>
                <w:rFonts w:ascii="Arial" w:cs="Arial" w:eastAsia="Arial" w:hAnsi="Arial"/>
                <w:color w:val="4a5263"/>
                <w:sz w:val="19"/>
                <w:szCs w:val="19"/>
              </w:rPr>
              <w:t xml:space="preserve">Английский — B2 · Немецкий — A2</w:t>
            </w:r>
          </w:p>
          <w:p>
            <w:pPr>
              <w:keepLines/>
              <w:pBdr>
                <w:bottom w:val="single" w:color="d2d3d6" w:sz="6" w:space="4"/>
              </w:pBdr>
              <w:spacing w:before="295" w:after="122" w:line="319" w:lineRule="exact"/>
            </w:pPr>
            <w:r>
              <w:drawing>
                <wp:inline distT="0" distB="0" distL="0" distR="0">
                  <wp:extent cx="202753" cy="202753"/>
                  <wp:effectExtent t="0" r="0" b="0" l="0"/>
                  <wp:docPr id="1" name="" descr="" title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none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753" cy="2027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cs="Arial" w:eastAsia="Arial" w:hAnsi="Arial"/>
                <w:b/>
                <w:bCs/>
                <w:caps/>
                <w:color w:val="1e2532"/>
                <w:spacing w:val="15"/>
                <w:sz w:val="19"/>
                <w:szCs w:val="19"/>
              </w:rPr>
              <w:t xml:space="preserve">  Достижения</w:t>
            </w:r>
          </w:p>
          <w:p>
            <w:pPr>
              <w:keepLines/>
              <w:spacing w:before="0" w:after="82" w:line="269" w:lineRule="exact"/>
            </w:pPr>
            <w:r>
              <w:rPr>
                <w:rFonts w:ascii="Arial" w:cs="Arial" w:eastAsia="Arial" w:hAnsi="Arial"/>
                <w:color w:val="1e2532"/>
                <w:sz w:val="19"/>
                <w:szCs w:val="19"/>
              </w:rPr>
              <w:t xml:space="preserve">•  Рост выручки отдела на 34% за год</w:t>
            </w:r>
          </w:p>
          <w:p>
            <w:pPr>
              <w:keepLines/>
              <w:spacing w:before="0" w:after="82" w:line="269" w:lineRule="exact"/>
            </w:pPr>
            <w:r>
              <w:rPr>
                <w:rFonts w:ascii="Arial" w:cs="Arial" w:eastAsia="Arial" w:hAnsi="Arial"/>
                <w:color w:val="1e2532"/>
                <w:sz w:val="19"/>
                <w:szCs w:val="19"/>
              </w:rPr>
              <w:t xml:space="preserve">•  40+ ключевых клиентов в ведении</w:t>
            </w:r>
          </w:p>
          <w:p>
            <w:pPr>
              <w:keepLines/>
              <w:spacing w:before="0" w:after="82" w:line="269" w:lineRule="exact"/>
            </w:pPr>
            <w:r>
              <w:rPr>
                <w:rFonts w:ascii="Arial" w:cs="Arial" w:eastAsia="Arial" w:hAnsi="Arial"/>
                <w:color w:val="1e2532"/>
                <w:sz w:val="19"/>
                <w:szCs w:val="19"/>
              </w:rPr>
              <w:t xml:space="preserve">•  План продаж выполнен на 112%</w:t>
            </w:r>
          </w:p>
          <w:p>
            <w:pPr>
              <w:spacing w:before="0" w:after="0" w:line="20" w:lineRule="exact"/>
            </w:pPr>
          </w:p>
        </w:tc>
      </w:tr>
    </w:tbl>
    <w:p>
      <w:pPr>
        <w:spacing w:before="0" w:after="0" w:line="1" w:lineRule="exact"/>
      </w:pPr>
    </w:p>
    <w:sectPr>
      <w:pgSz w:w="11906" w:h="16838" w:orient="portrait"/>
      <w:pgMar w:top="0" w:right="0" w:bottom="0" w:left="0" w:header="0" w:footer="0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image" Target="media/430fe7face76667d66cec32f988ae60797f55553.png"/><Relationship Id="rId7" Type="http://schemas.openxmlformats.org/officeDocument/2006/relationships/image" Target="media/02892eed8ad8a126bc0fc40e2f0ed5817cb58f6b.png"/><Relationship Id="rId8" Type="http://schemas.openxmlformats.org/officeDocument/2006/relationships/image" Target="media/7bba9cd850b93a84e3e80b1bc3dc91b69ff043be.png"/><Relationship Id="rId9" Type="http://schemas.openxmlformats.org/officeDocument/2006/relationships/image" Target="media/eb3e340f4afaaf040ab9fdccb3c02e2e1b81e4eb.png"/><Relationship Id="rId10" Type="http://schemas.openxmlformats.org/officeDocument/2006/relationships/image" Target="media/06dd5be998fd0c1fe1c63d738901c0cf7fcd5b56.png"/><Relationship Id="rId11" Type="http://schemas.openxmlformats.org/officeDocument/2006/relationships/image" Target="media/94f32d2eb636c883189d63000a431ad51a588e77.png"/><Relationship Id="rId12" Type="http://schemas.openxmlformats.org/officeDocument/2006/relationships/image" Target="media/297dd44c066a1cc87a87f474a066c12ea3510bb6.png"/><Relationship Id="rId13" Type="http://schemas.openxmlformats.org/officeDocument/2006/relationships/image" Target="media/9ff0b44c05cbacc2ef26f6c1741db3b22570001a.png"/><Relationship Id="rId14" Type="http://schemas.openxmlformats.org/officeDocument/2006/relationships/image" Target="media/7fbf5732103b678fd02c5b527d8fc20e3e778951.png"/><Relationship Id="rId15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Резюме — Классика</dc:title>
  <dc:creator>Shablon-resume.ru</dc:creator>
  <dc:description>Шаблон резюме с shablon-resume.ru</dc:description>
  <cp:lastModifiedBy>Un-named</cp:lastModifiedBy>
  <cp:revision>1</cp:revision>
  <dcterms:created xsi:type="dcterms:W3CDTF">2026-11-06T15:05:59.545Z</dcterms:created>
  <dcterms:modified xsi:type="dcterms:W3CDTF">2026-11-06T15:05:59.545Z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